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Z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pis ze shrom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áž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starost</w:t>
      </w:r>
      <w:r>
        <w:rPr>
          <w:rFonts w:hAnsi="Times New Roman" w:hint="default"/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Mikroregionu Roketnice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dne </w:t>
      </w:r>
      <w:r>
        <w:rPr>
          <w:b w:val="1"/>
          <w:bCs w:val="1"/>
          <w:sz w:val="28"/>
          <w:szCs w:val="28"/>
          <w:rtl w:val="0"/>
        </w:rPr>
        <w:t>22.6.2018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ří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tomni: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viz prezen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č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 xml:space="preserve">í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listina (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7 obc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í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)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ovatel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z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pisu: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 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Milan Blah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k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, 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Mgr. Eva Kar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>skov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</w:rPr>
        <w:t>Program:</w:t>
      </w:r>
    </w:p>
    <w:p>
      <w:pPr>
        <w:pStyle w:val="Normální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771"/>
        <w:rPr>
          <w:kern w:val="0"/>
          <w:position w:val="0"/>
          <w:sz w:val="32"/>
          <w:szCs w:val="32"/>
        </w:rPr>
      </w:pPr>
      <w:r>
        <w:rPr>
          <w:rFonts w:hAnsi="Times New Roman" w:hint="default"/>
          <w:kern w:val="0"/>
          <w:sz w:val="32"/>
          <w:szCs w:val="32"/>
          <w:rtl w:val="0"/>
        </w:rPr>
        <w:t>Úč</w:t>
      </w:r>
      <w:r>
        <w:rPr>
          <w:kern w:val="0"/>
          <w:sz w:val="32"/>
          <w:szCs w:val="32"/>
          <w:rtl w:val="0"/>
        </w:rPr>
        <w:t>etn</w:t>
      </w:r>
      <w:r>
        <w:rPr>
          <w:rFonts w:hAnsi="Times New Roman" w:hint="default"/>
          <w:kern w:val="0"/>
          <w:sz w:val="32"/>
          <w:szCs w:val="32"/>
          <w:rtl w:val="0"/>
        </w:rPr>
        <w:t xml:space="preserve">í </w:t>
      </w:r>
      <w:r>
        <w:rPr>
          <w:kern w:val="0"/>
          <w:sz w:val="32"/>
          <w:szCs w:val="32"/>
          <w:rtl w:val="0"/>
        </w:rPr>
        <w:t>z</w:t>
      </w:r>
      <w:r>
        <w:rPr>
          <w:rFonts w:hAnsi="Times New Roman" w:hint="default"/>
          <w:kern w:val="0"/>
          <w:sz w:val="32"/>
          <w:szCs w:val="32"/>
          <w:rtl w:val="0"/>
        </w:rPr>
        <w:t>á</w:t>
      </w:r>
      <w:r>
        <w:rPr>
          <w:kern w:val="0"/>
          <w:sz w:val="32"/>
          <w:szCs w:val="32"/>
          <w:rtl w:val="0"/>
        </w:rPr>
        <w:t>v</w:t>
      </w:r>
      <w:r>
        <w:rPr>
          <w:rFonts w:hAnsi="Times New Roman" w:hint="default"/>
          <w:kern w:val="0"/>
          <w:sz w:val="32"/>
          <w:szCs w:val="32"/>
          <w:rtl w:val="0"/>
        </w:rPr>
        <w:t>ě</w:t>
      </w:r>
      <w:r>
        <w:rPr>
          <w:kern w:val="0"/>
          <w:sz w:val="32"/>
          <w:szCs w:val="32"/>
          <w:rtl w:val="0"/>
        </w:rPr>
        <w:t>rka Mikroregionu Roketnice za rok 2017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771"/>
        <w:rPr>
          <w:kern w:val="0"/>
          <w:position w:val="0"/>
          <w:sz w:val="32"/>
          <w:szCs w:val="32"/>
        </w:rPr>
      </w:pPr>
      <w:r>
        <w:rPr>
          <w:kern w:val="0"/>
          <w:sz w:val="32"/>
          <w:szCs w:val="32"/>
          <w:rtl w:val="0"/>
        </w:rPr>
        <w:t>Z</w:t>
      </w:r>
      <w:r>
        <w:rPr>
          <w:rFonts w:hAnsi="Times New Roman" w:hint="default"/>
          <w:kern w:val="0"/>
          <w:sz w:val="32"/>
          <w:szCs w:val="32"/>
          <w:rtl w:val="0"/>
        </w:rPr>
        <w:t>á</w:t>
      </w:r>
      <w:r>
        <w:rPr>
          <w:kern w:val="0"/>
          <w:sz w:val="32"/>
          <w:szCs w:val="32"/>
          <w:rtl w:val="0"/>
        </w:rPr>
        <w:t>v</w:t>
      </w:r>
      <w:r>
        <w:rPr>
          <w:rFonts w:hAnsi="Times New Roman" w:hint="default"/>
          <w:kern w:val="0"/>
          <w:sz w:val="32"/>
          <w:szCs w:val="32"/>
          <w:rtl w:val="0"/>
        </w:rPr>
        <w:t>ě</w:t>
      </w:r>
      <w:r>
        <w:rPr>
          <w:kern w:val="0"/>
          <w:sz w:val="32"/>
          <w:szCs w:val="32"/>
          <w:rtl w:val="0"/>
        </w:rPr>
        <w:t>re</w:t>
      </w:r>
      <w:r>
        <w:rPr>
          <w:rFonts w:hAnsi="Times New Roman" w:hint="default"/>
          <w:kern w:val="0"/>
          <w:sz w:val="32"/>
          <w:szCs w:val="32"/>
          <w:rtl w:val="0"/>
        </w:rPr>
        <w:t>č</w:t>
      </w:r>
      <w:r>
        <w:rPr>
          <w:kern w:val="0"/>
          <w:sz w:val="32"/>
          <w:szCs w:val="32"/>
          <w:rtl w:val="0"/>
        </w:rPr>
        <w:t>n</w:t>
      </w:r>
      <w:r>
        <w:rPr>
          <w:rFonts w:hAnsi="Times New Roman" w:hint="default"/>
          <w:kern w:val="0"/>
          <w:sz w:val="32"/>
          <w:szCs w:val="32"/>
          <w:rtl w:val="0"/>
        </w:rPr>
        <w:t>ý úč</w:t>
      </w:r>
      <w:r>
        <w:rPr>
          <w:kern w:val="0"/>
          <w:sz w:val="32"/>
          <w:szCs w:val="32"/>
          <w:rtl w:val="0"/>
        </w:rPr>
        <w:t>et Mikroregionu Roketnice za rok 2017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771"/>
        <w:rPr>
          <w:kern w:val="0"/>
          <w:position w:val="0"/>
          <w:sz w:val="32"/>
          <w:szCs w:val="32"/>
        </w:rPr>
      </w:pPr>
      <w:r>
        <w:rPr>
          <w:kern w:val="0"/>
          <w:sz w:val="32"/>
          <w:szCs w:val="32"/>
          <w:rtl w:val="0"/>
        </w:rPr>
        <w:t>Kalend</w:t>
      </w:r>
      <w:r>
        <w:rPr>
          <w:rFonts w:hAnsi="Times New Roman" w:hint="default"/>
          <w:kern w:val="0"/>
          <w:sz w:val="32"/>
          <w:szCs w:val="32"/>
          <w:rtl w:val="0"/>
        </w:rPr>
        <w:t xml:space="preserve">ář </w:t>
      </w:r>
      <w:r>
        <w:rPr>
          <w:kern w:val="0"/>
          <w:sz w:val="32"/>
          <w:szCs w:val="32"/>
          <w:rtl w:val="0"/>
        </w:rPr>
        <w:t>na rok 2019</w:t>
      </w:r>
    </w:p>
    <w:p>
      <w:pPr>
        <w:pStyle w:val="Normální"/>
        <w:widowControl w:val="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771"/>
        <w:rPr>
          <w:kern w:val="0"/>
          <w:position w:val="0"/>
          <w:sz w:val="32"/>
          <w:szCs w:val="32"/>
        </w:rPr>
      </w:pPr>
      <w:r>
        <w:rPr>
          <w:kern w:val="0"/>
          <w:sz w:val="32"/>
          <w:szCs w:val="32"/>
          <w:rtl w:val="0"/>
        </w:rPr>
        <w:t>Dotace z PRV JMK - finan</w:t>
      </w:r>
      <w:r>
        <w:rPr>
          <w:rFonts w:hAnsi="Times New Roman" w:hint="default"/>
          <w:kern w:val="0"/>
          <w:sz w:val="32"/>
          <w:szCs w:val="32"/>
          <w:rtl w:val="0"/>
        </w:rPr>
        <w:t>č</w:t>
      </w:r>
      <w:r>
        <w:rPr>
          <w:kern w:val="0"/>
          <w:sz w:val="32"/>
          <w:szCs w:val="32"/>
          <w:rtl w:val="0"/>
        </w:rPr>
        <w:t>n</w:t>
      </w:r>
      <w:r>
        <w:rPr>
          <w:rFonts w:hAnsi="Times New Roman" w:hint="default"/>
          <w:kern w:val="0"/>
          <w:sz w:val="32"/>
          <w:szCs w:val="32"/>
          <w:rtl w:val="0"/>
        </w:rPr>
        <w:t xml:space="preserve">í </w:t>
      </w:r>
      <w:r>
        <w:rPr>
          <w:kern w:val="0"/>
          <w:sz w:val="32"/>
          <w:szCs w:val="32"/>
          <w:rtl w:val="0"/>
        </w:rPr>
        <w:t>pod</w:t>
      </w:r>
      <w:r>
        <w:rPr>
          <w:rFonts w:hAnsi="Times New Roman" w:hint="default"/>
          <w:kern w:val="0"/>
          <w:sz w:val="32"/>
          <w:szCs w:val="32"/>
          <w:rtl w:val="0"/>
        </w:rPr>
        <w:t>í</w:t>
      </w:r>
      <w:r>
        <w:rPr>
          <w:kern w:val="0"/>
          <w:sz w:val="32"/>
          <w:szCs w:val="32"/>
          <w:rtl w:val="0"/>
        </w:rPr>
        <w:t>ly obc</w:t>
      </w:r>
      <w:r>
        <w:rPr>
          <w:rFonts w:hAnsi="Times New Roman" w:hint="default"/>
          <w:kern w:val="0"/>
          <w:sz w:val="32"/>
          <w:szCs w:val="32"/>
          <w:rtl w:val="0"/>
        </w:rPr>
        <w:t>í</w:t>
      </w:r>
    </w:p>
    <w:p>
      <w:pPr>
        <w:pStyle w:val="Normální"/>
        <w:widowControl w:val="1"/>
        <w:numPr>
          <w:ilvl w:val="0"/>
          <w:numId w:val="3"/>
        </w:numPr>
        <w:tabs>
          <w:tab w:val="num" w:pos="617"/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ind w:left="617" w:hanging="257"/>
        <w:rPr>
          <w:kern w:val="0"/>
          <w:position w:val="0"/>
          <w:sz w:val="20"/>
          <w:szCs w:val="20"/>
        </w:rPr>
      </w:pPr>
      <w:r>
        <w:rPr>
          <w:kern w:val="0"/>
          <w:position w:val="0"/>
          <w:sz w:val="32"/>
          <w:szCs w:val="32"/>
          <w:rtl w:val="0"/>
        </w:rPr>
        <w:t xml:space="preserve">  </w:t>
      </w:r>
      <w:r>
        <w:rPr>
          <w:kern w:val="0"/>
          <w:sz w:val="32"/>
          <w:szCs w:val="32"/>
          <w:rtl w:val="0"/>
        </w:rPr>
        <w:t>R</w:t>
      </w:r>
      <w:r>
        <w:rPr>
          <w:rFonts w:hAnsi="Times New Roman" w:hint="default"/>
          <w:kern w:val="0"/>
          <w:sz w:val="32"/>
          <w:szCs w:val="32"/>
          <w:rtl w:val="0"/>
        </w:rPr>
        <w:t>ů</w:t>
      </w:r>
      <w:r>
        <w:rPr>
          <w:kern w:val="0"/>
          <w:sz w:val="32"/>
          <w:szCs w:val="32"/>
          <w:rtl w:val="0"/>
        </w:rPr>
        <w:t>zn</w:t>
      </w:r>
      <w:r>
        <w:rPr>
          <w:rFonts w:hAnsi="Times New Roman" w:hint="default"/>
          <w:kern w:val="0"/>
          <w:sz w:val="32"/>
          <w:szCs w:val="32"/>
          <w:rtl w:val="0"/>
        </w:rPr>
        <w:t>é</w:t>
      </w:r>
    </w:p>
    <w:p>
      <w:pPr>
        <w:pStyle w:val="Normální"/>
        <w:widowControl w:val="1"/>
        <w:tabs>
          <w:tab w:val="left" w:pos="77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kern w:val="0"/>
          <w:position w:val="0"/>
          <w:sz w:val="32"/>
          <w:szCs w:val="32"/>
          <w:rtl w:val="0"/>
        </w:rPr>
      </w:pPr>
    </w:p>
    <w:p>
      <w:pPr>
        <w:pStyle w:val="Normální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rPr>
          <w:b w:val="1"/>
          <w:bCs w:val="1"/>
          <w:kern w:val="0"/>
          <w:u w:val="single"/>
        </w:rPr>
      </w:pPr>
    </w:p>
    <w:p>
      <w:pPr>
        <w:pStyle w:val="Normální"/>
        <w:numPr>
          <w:ilvl w:val="0"/>
          <w:numId w:val="6"/>
        </w:num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clear" w:pos="0"/>
        </w:tabs>
        <w:bidi w:val="0"/>
        <w:ind w:left="360" w:right="0" w:hanging="360"/>
        <w:jc w:val="both"/>
        <w:rPr>
          <w:b w:val="1"/>
          <w:bCs w:val="1"/>
          <w:kern w:val="0"/>
          <w:position w:val="0"/>
          <w:sz w:val="24"/>
          <w:szCs w:val="24"/>
          <w:u w:val="single"/>
          <w:rtl w:val="0"/>
        </w:rPr>
      </w:pPr>
      <w:r>
        <w:rPr>
          <w:rFonts w:hAnsi="Times New Roman" w:hint="default"/>
          <w:b w:val="1"/>
          <w:bCs w:val="1"/>
          <w:kern w:val="0"/>
          <w:u w:val="single"/>
          <w:rtl w:val="0"/>
        </w:rPr>
        <w:t>Úč</w:t>
      </w:r>
      <w:r>
        <w:rPr>
          <w:rFonts w:ascii="Times New Roman"/>
          <w:b w:val="1"/>
          <w:bCs w:val="1"/>
          <w:kern w:val="0"/>
          <w:u w:val="single"/>
          <w:rtl w:val="0"/>
        </w:rPr>
        <w:t>etn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 xml:space="preserve">í </w:t>
      </w:r>
      <w:r>
        <w:rPr>
          <w:rFonts w:ascii="Times New Roman"/>
          <w:b w:val="1"/>
          <w:bCs w:val="1"/>
          <w:kern w:val="0"/>
          <w:u w:val="single"/>
          <w:rtl w:val="0"/>
        </w:rPr>
        <w:t>z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>á</w:t>
      </w:r>
      <w:r>
        <w:rPr>
          <w:rFonts w:ascii="Times New Roman"/>
          <w:b w:val="1"/>
          <w:bCs w:val="1"/>
          <w:kern w:val="0"/>
          <w:u w:val="single"/>
          <w:rtl w:val="0"/>
        </w:rPr>
        <w:t>v</w:t>
      </w:r>
      <w:r>
        <w:rPr>
          <w:rFonts w:hAnsi="Times New Roman" w:hint="default"/>
          <w:b w:val="1"/>
          <w:bCs w:val="1"/>
          <w:kern w:val="0"/>
          <w:u w:val="single"/>
          <w:rtl w:val="0"/>
        </w:rPr>
        <w:t>ě</w:t>
      </w:r>
      <w:r>
        <w:rPr>
          <w:rFonts w:ascii="Times New Roman"/>
          <w:b w:val="1"/>
          <w:bCs w:val="1"/>
          <w:kern w:val="0"/>
          <w:u w:val="single"/>
          <w:rtl w:val="0"/>
        </w:rPr>
        <w:t>rka Mikroregionu Roketnice za rok 2017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position w:val="0"/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rtl w:val="0"/>
        </w:rPr>
        <w:t>Shrom</w:t>
      </w:r>
      <w:r>
        <w:rPr>
          <w:rFonts w:hAnsi="Times New Roman" w:hint="default"/>
          <w:rtl w:val="0"/>
        </w:rPr>
        <w:t>áž</w:t>
      </w:r>
      <w:r>
        <w:rPr>
          <w:rtl w:val="0"/>
        </w:rPr>
        <w:t>d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starost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byla 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edlo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ena ke schv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len</w:t>
      </w:r>
      <w:r>
        <w:rPr>
          <w:rFonts w:hAnsi="Times New Roman" w:hint="default"/>
          <w:rtl w:val="0"/>
        </w:rPr>
        <w:t>í úč</w:t>
      </w:r>
      <w:r>
        <w:rPr>
          <w:rtl w:val="0"/>
        </w:rPr>
        <w:t>etn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rka Mikroreginu Roketnice za rok 2017 v rozsahu podklad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 xml:space="preserve">dle </w:t>
      </w:r>
      <w:r>
        <w:rPr>
          <w:rFonts w:hAnsi="Times New Roman" w:hint="default"/>
          <w:rtl w:val="0"/>
        </w:rPr>
        <w:t xml:space="preserve">§ </w:t>
      </w:r>
      <w:r>
        <w:rPr>
          <w:rtl w:val="0"/>
        </w:rPr>
        <w:t>4 vyhl</w:t>
      </w:r>
      <w:r>
        <w:rPr>
          <w:rFonts w:hAnsi="Times New Roman" w:hint="default"/>
          <w:rtl w:val="0"/>
        </w:rPr>
        <w:t>áš</w:t>
      </w:r>
      <w:r>
        <w:rPr>
          <w:rtl w:val="0"/>
        </w:rPr>
        <w:t xml:space="preserve">ky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. 220/2013 Sb., o po</w:t>
      </w:r>
      <w:r>
        <w:rPr>
          <w:rFonts w:hAnsi="Times New Roman" w:hint="default"/>
          <w:rtl w:val="0"/>
        </w:rPr>
        <w:t>ž</w:t>
      </w:r>
      <w:r>
        <w:rPr>
          <w:rtl w:val="0"/>
        </w:rPr>
        <w:t>adavc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na schvalov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í úč</w:t>
      </w:r>
      <w:r>
        <w:rPr>
          <w:rtl w:val="0"/>
        </w:rPr>
        <w:t>etn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 xml:space="preserve">rek. 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</w:rPr>
        <w:t xml:space="preserve">schvaluje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etn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rku Mikroregionu Roketnice za rok 2017.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lang w:val="es-ES_tradnl"/>
        </w:rPr>
      </w:pPr>
      <w:r>
        <w:rPr>
          <w:sz w:val="24"/>
          <w:szCs w:val="24"/>
          <w:rtl w:val="0"/>
        </w:rPr>
        <w:t xml:space="preserve">Pro: </w:t>
        <w:tab/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u w:val="none"/>
          <w:rtl w:val="0"/>
        </w:rPr>
      </w:pPr>
      <w:r>
        <w:rPr>
          <w:b w:val="1"/>
          <w:bCs w:val="1"/>
          <w:u w:val="single"/>
          <w:rtl w:val="0"/>
        </w:rPr>
        <w:t xml:space="preserve">2) </w:t>
      </w:r>
      <w:r>
        <w:rPr>
          <w:b w:val="1"/>
          <w:bCs w:val="1"/>
          <w:u w:val="single"/>
          <w:rtl w:val="0"/>
        </w:rPr>
        <w:t xml:space="preserve"> Z</w:t>
      </w:r>
      <w:r>
        <w:rPr>
          <w:rFonts w:hAnsi="Times New Roman" w:hint="default"/>
          <w:b w:val="1"/>
          <w:bCs w:val="1"/>
          <w:u w:val="single"/>
          <w:rtl w:val="0"/>
        </w:rPr>
        <w:t>á</w:t>
      </w:r>
      <w:r>
        <w:rPr>
          <w:b w:val="1"/>
          <w:bCs w:val="1"/>
          <w:u w:val="single"/>
          <w:rtl w:val="0"/>
        </w:rPr>
        <w:t>v</w:t>
      </w:r>
      <w:r>
        <w:rPr>
          <w:rFonts w:hAnsi="Times New Roman" w:hint="default"/>
          <w:b w:val="1"/>
          <w:bCs w:val="1"/>
          <w:u w:val="single"/>
          <w:rtl w:val="0"/>
        </w:rPr>
        <w:t>ě</w:t>
      </w:r>
      <w:r>
        <w:rPr>
          <w:b w:val="1"/>
          <w:bCs w:val="1"/>
          <w:u w:val="single"/>
          <w:rtl w:val="0"/>
        </w:rPr>
        <w:t>re</w:t>
      </w:r>
      <w:r>
        <w:rPr>
          <w:rFonts w:hAnsi="Times New Roman" w:hint="default"/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n</w:t>
      </w:r>
      <w:r>
        <w:rPr>
          <w:rFonts w:hAnsi="Times New Roman" w:hint="default"/>
          <w:b w:val="1"/>
          <w:bCs w:val="1"/>
          <w:u w:val="single"/>
          <w:rtl w:val="0"/>
        </w:rPr>
        <w:t>ý úč</w:t>
      </w:r>
      <w:r>
        <w:rPr>
          <w:b w:val="1"/>
          <w:bCs w:val="1"/>
          <w:u w:val="single"/>
          <w:rtl w:val="0"/>
        </w:rPr>
        <w:t>et Mikroregionu Roketnice za rok 2017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sz w:val="24"/>
          <w:szCs w:val="24"/>
          <w:u w:val="non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tl w:val="0"/>
        </w:rPr>
        <w:t>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re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ý úč</w:t>
      </w:r>
      <w:r>
        <w:rPr>
          <w:rtl w:val="0"/>
        </w:rPr>
        <w:t>et Mikroregionu Roketnice byl zpracov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 v souladu se 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konem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. 250/2000 Sb. o 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tov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 xml:space="preserve">ch pravidlech 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zemn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tu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a zve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ejn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n po dobu 15 dn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 xml:space="preserve">na </w:t>
      </w:r>
      <w:r>
        <w:rPr>
          <w:rFonts w:hAnsi="Times New Roman" w:hint="default"/>
          <w:rtl w:val="0"/>
        </w:rPr>
        <w:t>úř</w:t>
      </w:r>
      <w:r>
        <w:rPr>
          <w:rtl w:val="0"/>
        </w:rPr>
        <w:t>edn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desk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ch 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lensk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obc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. sou</w:t>
      </w:r>
      <w:r>
        <w:rPr>
          <w:rFonts w:hAnsi="Times New Roman" w:hint="default"/>
          <w:rtl w:val="0"/>
        </w:rPr>
        <w:t>čá</w:t>
      </w:r>
      <w:r>
        <w:rPr>
          <w:rtl w:val="0"/>
        </w:rPr>
        <w:t>st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z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re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 xml:space="preserve">ho 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 xml:space="preserve">tu jsou </w:t>
      </w:r>
      <w:r>
        <w:rPr>
          <w:rFonts w:hAnsi="Times New Roman" w:hint="default"/>
          <w:rtl w:val="0"/>
        </w:rPr>
        <w:t>úč</w:t>
      </w:r>
      <w:r>
        <w:rPr>
          <w:rtl w:val="0"/>
        </w:rPr>
        <w:t>etn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kazy, inventarizace majetku  a zpr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va o v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sledku 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ezkoum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>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hospoda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, p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 kter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m nebyly zji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t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ny chyby a nedostatky.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b w:val="1"/>
          <w:bCs w:val="1"/>
          <w:sz w:val="24"/>
          <w:szCs w:val="24"/>
          <w:rtl w:val="0"/>
        </w:rPr>
        <w:t>Usnesen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 Shrom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áž</w:t>
      </w:r>
      <w:r>
        <w:rPr>
          <w:b w:val="1"/>
          <w:bCs w:val="1"/>
          <w:sz w:val="24"/>
          <w:szCs w:val="24"/>
          <w:rtl w:val="0"/>
        </w:rPr>
        <w:t>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starost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ů </w:t>
      </w:r>
      <w:r>
        <w:rPr>
          <w:b w:val="1"/>
          <w:bCs w:val="1"/>
          <w:sz w:val="24"/>
          <w:szCs w:val="24"/>
          <w:rtl w:val="0"/>
          <w:lang w:val="de-DE"/>
        </w:rPr>
        <w:t>schvaluje</w:t>
      </w:r>
      <w:r>
        <w:rPr>
          <w:b w:val="1"/>
          <w:bCs w:val="1"/>
          <w:sz w:val="24"/>
          <w:szCs w:val="24"/>
          <w:rtl w:val="0"/>
        </w:rPr>
        <w:t xml:space="preserve">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re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 úč</w:t>
      </w:r>
      <w:r>
        <w:rPr>
          <w:b w:val="1"/>
          <w:bCs w:val="1"/>
          <w:sz w:val="24"/>
          <w:szCs w:val="24"/>
          <w:rtl w:val="0"/>
        </w:rPr>
        <w:t>et Mikroregionu Roketnice za rok 2017 bez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b w:val="1"/>
          <w:bCs w:val="1"/>
          <w:sz w:val="24"/>
          <w:szCs w:val="24"/>
          <w:rtl w:val="0"/>
        </w:rPr>
        <w:t>hrad.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3</w:t>
      </w:r>
      <w:r>
        <w:rPr>
          <w:b w:val="1"/>
          <w:bCs w:val="1"/>
          <w:u w:val="single"/>
          <w:rtl w:val="0"/>
        </w:rPr>
        <w:t xml:space="preserve">) </w:t>
      </w:r>
      <w:r>
        <w:rPr>
          <w:b w:val="1"/>
          <w:bCs w:val="1"/>
          <w:u w:val="single"/>
          <w:rtl w:val="0"/>
        </w:rPr>
        <w:t xml:space="preserve"> Kalend</w:t>
      </w:r>
      <w:r>
        <w:rPr>
          <w:rFonts w:hAnsi="Times New Roman" w:hint="default"/>
          <w:b w:val="1"/>
          <w:bCs w:val="1"/>
          <w:u w:val="single"/>
          <w:rtl w:val="0"/>
        </w:rPr>
        <w:t xml:space="preserve">ář </w:t>
      </w:r>
      <w:r>
        <w:rPr>
          <w:b w:val="1"/>
          <w:bCs w:val="1"/>
          <w:u w:val="single"/>
          <w:rtl w:val="0"/>
        </w:rPr>
        <w:t>na rok 2019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  <w:u w:val="single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tl w:val="0"/>
        </w:rPr>
        <w:t>T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ma kalend</w:t>
      </w:r>
      <w:r>
        <w:rPr>
          <w:rFonts w:hAnsi="Times New Roman" w:hint="default"/>
          <w:rtl w:val="0"/>
        </w:rPr>
        <w:t>ář</w:t>
      </w:r>
      <w:r>
        <w:rPr>
          <w:rtl w:val="0"/>
        </w:rPr>
        <w:t xml:space="preserve">e: </w:t>
      </w:r>
      <w:r>
        <w:rPr>
          <w:b w:val="1"/>
          <w:bCs w:val="1"/>
          <w:rtl w:val="0"/>
        </w:rPr>
        <w:t>leteck</w:t>
      </w:r>
      <w:r>
        <w:rPr>
          <w:rFonts w:hAnsi="Times New Roman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sn</w:t>
      </w:r>
      <w:r>
        <w:rPr>
          <w:rFonts w:hAnsi="Times New Roman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mky.</w:t>
      </w:r>
      <w:r>
        <w:rPr>
          <w:rtl w:val="0"/>
        </w:rPr>
        <w:t xml:space="preserve"> Po</w:t>
      </w:r>
      <w:r>
        <w:rPr>
          <w:rFonts w:hAnsi="Times New Roman" w:hint="default"/>
          <w:rtl w:val="0"/>
        </w:rPr>
        <w:t>ří</w:t>
      </w:r>
      <w:r>
        <w:rPr>
          <w:rtl w:val="0"/>
        </w:rPr>
        <w:t>zen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leteck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ch sn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mk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v</w:t>
      </w:r>
      <w:r>
        <w:rPr>
          <w:rFonts w:hAnsi="Times New Roman" w:hint="default"/>
          <w:rtl w:val="0"/>
        </w:rPr>
        <w:t>š</w:t>
      </w:r>
      <w:r>
        <w:rPr>
          <w:rtl w:val="0"/>
        </w:rPr>
        <w:t>ech obc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mikroregionu zajist</w:t>
      </w:r>
      <w:r>
        <w:rPr>
          <w:rFonts w:hAnsi="Times New Roman" w:hint="default"/>
          <w:rtl w:val="0"/>
        </w:rPr>
        <w:t xml:space="preserve">í          </w:t>
      </w:r>
      <w:r>
        <w:rPr>
          <w:rtl w:val="0"/>
        </w:rPr>
        <w:t>p. Kraus. Bude pod</w:t>
      </w:r>
      <w:r>
        <w:rPr>
          <w:rFonts w:hAnsi="Times New Roman" w:hint="default"/>
          <w:rtl w:val="0"/>
        </w:rPr>
        <w:t>á</w:t>
      </w:r>
      <w:r>
        <w:rPr>
          <w:rtl w:val="0"/>
        </w:rPr>
        <w:t xml:space="preserve">na </w:t>
      </w:r>
      <w:r>
        <w:rPr>
          <w:rFonts w:hAnsi="Times New Roman" w:hint="default"/>
          <w:rtl w:val="0"/>
        </w:rPr>
        <w:t>žá</w:t>
      </w:r>
      <w:r>
        <w:rPr>
          <w:rtl w:val="0"/>
        </w:rPr>
        <w:t>dost o dotaci z 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tu JMK - pokud lze.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 w:val="1"/>
          <w:bCs w:val="1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  <w:r>
        <w:rPr>
          <w:b w:val="1"/>
          <w:bCs w:val="1"/>
          <w:u w:val="single"/>
          <w:rtl w:val="0"/>
        </w:rPr>
        <w:t>4</w:t>
      </w:r>
      <w:r>
        <w:rPr>
          <w:b w:val="1"/>
          <w:bCs w:val="1"/>
          <w:u w:val="single"/>
          <w:rtl w:val="0"/>
        </w:rPr>
        <w:t xml:space="preserve">) </w:t>
      </w:r>
      <w:r>
        <w:rPr>
          <w:b w:val="1"/>
          <w:bCs w:val="1"/>
          <w:u w:val="single"/>
          <w:rtl w:val="0"/>
        </w:rPr>
        <w:t xml:space="preserve"> Dotace z PRV JMK - finan</w:t>
      </w:r>
      <w:r>
        <w:rPr>
          <w:rFonts w:hAnsi="Times New Roman" w:hint="default"/>
          <w:b w:val="1"/>
          <w:bCs w:val="1"/>
          <w:u w:val="single"/>
          <w:rtl w:val="0"/>
        </w:rPr>
        <w:t>č</w:t>
      </w:r>
      <w:r>
        <w:rPr>
          <w:b w:val="1"/>
          <w:bCs w:val="1"/>
          <w:u w:val="single"/>
          <w:rtl w:val="0"/>
        </w:rPr>
        <w:t>n</w:t>
      </w:r>
      <w:r>
        <w:rPr>
          <w:rFonts w:hAnsi="Times New Roman" w:hint="default"/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pod</w:t>
      </w:r>
      <w:r>
        <w:rPr>
          <w:rFonts w:hAnsi="Times New Roman" w:hint="default"/>
          <w:b w:val="1"/>
          <w:bCs w:val="1"/>
          <w:u w:val="single"/>
          <w:rtl w:val="0"/>
        </w:rPr>
        <w:t>í</w:t>
      </w:r>
      <w:r>
        <w:rPr>
          <w:b w:val="1"/>
          <w:bCs w:val="1"/>
          <w:u w:val="single"/>
          <w:rtl w:val="0"/>
        </w:rPr>
        <w:t>ly obc</w:t>
      </w:r>
      <w:r>
        <w:rPr>
          <w:rFonts w:hAnsi="Times New Roman" w:hint="default"/>
          <w:b w:val="1"/>
          <w:bCs w:val="1"/>
          <w:u w:val="single"/>
          <w:rtl w:val="0"/>
        </w:rPr>
        <w:t>í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  <w:r>
        <w:rPr>
          <w:sz w:val="24"/>
          <w:szCs w:val="24"/>
          <w:u w:val="single"/>
          <w:rtl w:val="0"/>
        </w:rPr>
        <w:br w:type="textWrapping"/>
      </w:r>
      <w:r>
        <w:rPr>
          <w:rtl w:val="0"/>
        </w:rPr>
        <w:t>Projektov</w:t>
      </w:r>
      <w:r>
        <w:rPr>
          <w:rFonts w:hAnsi="Times New Roman" w:hint="default"/>
          <w:rtl w:val="0"/>
        </w:rPr>
        <w:t xml:space="preserve">á </w:t>
      </w:r>
      <w:r>
        <w:rPr>
          <w:rtl w:val="0"/>
        </w:rPr>
        <w:t>dokumentace roz</w:t>
      </w:r>
      <w:r>
        <w:rPr>
          <w:rFonts w:hAnsi="Times New Roman" w:hint="default"/>
          <w:rtl w:val="0"/>
        </w:rPr>
        <w:t>šíř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pozo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ick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ho h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bitova - na vlastn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zdroj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k dotaci se budou pod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let obce pozo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ick</w:t>
      </w:r>
      <w:r>
        <w:rPr>
          <w:rFonts w:hAnsi="Times New Roman" w:hint="default"/>
          <w:rtl w:val="0"/>
        </w:rPr>
        <w:t xml:space="preserve">é </w:t>
      </w:r>
      <w:r>
        <w:rPr>
          <w:rtl w:val="0"/>
        </w:rPr>
        <w:t>farnosti (Pozo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ice, Sivice, Kovalovice, Vini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n</w:t>
      </w:r>
      <w:r>
        <w:rPr>
          <w:rFonts w:hAnsi="Times New Roman" w:hint="default"/>
          <w:rtl w:val="0"/>
        </w:rPr>
        <w:t>é Š</w:t>
      </w:r>
      <w:r>
        <w:rPr>
          <w:rtl w:val="0"/>
        </w:rPr>
        <w:t>umice, Host</w:t>
      </w:r>
      <w:r>
        <w:rPr>
          <w:rFonts w:hAnsi="Times New Roman" w:hint="default"/>
          <w:rtl w:val="0"/>
        </w:rPr>
        <w:t>ě</w:t>
      </w:r>
      <w:r>
        <w:rPr>
          <w:rtl w:val="0"/>
        </w:rPr>
        <w:t>nice) dle 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tu obyvatel k 1.1.2018. Propo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et zpracuje obec Pozo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ice. Vlastn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zdroje k invent</w:t>
      </w:r>
      <w:r>
        <w:rPr>
          <w:rFonts w:hAnsi="Times New Roman" w:hint="default"/>
          <w:rtl w:val="0"/>
        </w:rPr>
        <w:t>ář</w:t>
      </w:r>
      <w:r>
        <w:rPr>
          <w:rtl w:val="0"/>
        </w:rPr>
        <w:t>i budou hradit obce, kter</w:t>
      </w:r>
      <w:r>
        <w:rPr>
          <w:rFonts w:hAnsi="Times New Roman" w:hint="default"/>
          <w:rtl w:val="0"/>
        </w:rPr>
        <w:t>ý</w:t>
      </w:r>
      <w:r>
        <w:rPr>
          <w:rtl w:val="0"/>
        </w:rPr>
        <w:t>m je invent</w:t>
      </w:r>
      <w:r>
        <w:rPr>
          <w:rFonts w:hAnsi="Times New Roman" w:hint="default"/>
          <w:rtl w:val="0"/>
        </w:rPr>
        <w:t xml:space="preserve">ář </w:t>
      </w:r>
      <w:r>
        <w:rPr>
          <w:rtl w:val="0"/>
        </w:rPr>
        <w:t>ur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en. Doporu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en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>- vytvo</w:t>
      </w:r>
      <w:r>
        <w:rPr>
          <w:rFonts w:hAnsi="Times New Roman" w:hint="default"/>
          <w:rtl w:val="0"/>
        </w:rPr>
        <w:t>ř</w:t>
      </w:r>
      <w:r>
        <w:rPr>
          <w:rtl w:val="0"/>
        </w:rPr>
        <w:t>it rezervu v rozpo</w:t>
      </w:r>
      <w:r>
        <w:rPr>
          <w:rFonts w:hAnsi="Times New Roman" w:hint="default"/>
          <w:rtl w:val="0"/>
        </w:rPr>
        <w:t>č</w:t>
      </w:r>
      <w:r>
        <w:rPr>
          <w:rtl w:val="0"/>
        </w:rPr>
        <w:t>tech obc</w:t>
      </w:r>
      <w:r>
        <w:rPr>
          <w:rFonts w:hAnsi="Times New Roman" w:hint="default"/>
          <w:rtl w:val="0"/>
        </w:rPr>
        <w:t xml:space="preserve">í </w:t>
      </w:r>
      <w:r>
        <w:rPr>
          <w:rtl w:val="0"/>
        </w:rPr>
        <w:t xml:space="preserve">na </w:t>
      </w:r>
      <w:r>
        <w:rPr>
          <w:rFonts w:hAnsi="Times New Roman" w:hint="default"/>
          <w:rtl w:val="0"/>
        </w:rPr>
        <w:t>ú</w:t>
      </w:r>
      <w:r>
        <w:rPr>
          <w:rtl w:val="0"/>
        </w:rPr>
        <w:t>hradu vlastn</w:t>
      </w:r>
      <w:r>
        <w:rPr>
          <w:rFonts w:hAnsi="Times New Roman" w:hint="default"/>
          <w:rtl w:val="0"/>
        </w:rPr>
        <w:t>í</w:t>
      </w:r>
      <w:r>
        <w:rPr>
          <w:rtl w:val="0"/>
        </w:rPr>
        <w:t>ch zdroj</w:t>
      </w:r>
      <w:r>
        <w:rPr>
          <w:rFonts w:hAnsi="Times New Roman" w:hint="default"/>
          <w:rtl w:val="0"/>
        </w:rPr>
        <w:t xml:space="preserve">ů </w:t>
      </w:r>
      <w:r>
        <w:rPr>
          <w:rtl w:val="0"/>
        </w:rPr>
        <w:t>k dotaci.</w:t>
      </w: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u w:val="single"/>
          <w:rtl w:val="0"/>
        </w:rPr>
      </w:pPr>
    </w:p>
    <w:p>
      <w:pPr>
        <w:pStyle w:val="Normáln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Pro: </w:t>
        <w:tab/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ab/>
        <w:t>Proti:</w:t>
        <w:tab/>
        <w:t>0</w:t>
        <w:tab/>
        <w:tab/>
        <w:t>Zdr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>el se:  0</w:t>
      </w:r>
    </w:p>
    <w:p>
      <w:pPr>
        <w:pStyle w:val="Normální"/>
        <w:rPr>
          <w:b w:val="0"/>
          <w:bCs w:val="0"/>
          <w:sz w:val="24"/>
          <w:szCs w:val="24"/>
          <w:u w:val="single"/>
          <w:rtl w:val="0"/>
        </w:rPr>
      </w:pPr>
    </w:p>
    <w:p>
      <w:pPr>
        <w:pStyle w:val="Normální"/>
        <w:rPr>
          <w:b w:val="0"/>
          <w:bCs w:val="0"/>
          <w:sz w:val="24"/>
          <w:szCs w:val="24"/>
          <w:u w:val="single"/>
          <w:rtl w:val="0"/>
        </w:rPr>
      </w:pPr>
    </w:p>
    <w:p>
      <w:pPr>
        <w:pStyle w:val="Normální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5) R</w:t>
      </w:r>
      <w:r>
        <w:rPr>
          <w:rFonts w:hAnsi="Times New Roman" w:hint="default"/>
          <w:b w:val="1"/>
          <w:bCs w:val="1"/>
          <w:u w:val="single"/>
          <w:rtl w:val="0"/>
        </w:rPr>
        <w:t>ů</w:t>
      </w:r>
      <w:r>
        <w:rPr>
          <w:b w:val="1"/>
          <w:bCs w:val="1"/>
          <w:u w:val="single"/>
          <w:rtl w:val="0"/>
        </w:rPr>
        <w:t>zn</w:t>
      </w:r>
      <w:r>
        <w:rPr>
          <w:rFonts w:hAnsi="Times New Roman" w:hint="default"/>
          <w:b w:val="1"/>
          <w:bCs w:val="1"/>
          <w:u w:val="single"/>
          <w:rtl w:val="0"/>
        </w:rPr>
        <w:t>é</w:t>
      </w: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1"/>
          <w:bCs w:val="1"/>
          <w:u w:val="single"/>
        </w:rPr>
      </w:pPr>
    </w:p>
    <w:p>
      <w:pPr>
        <w:pStyle w:val="Normální"/>
        <w:rPr>
          <w:b w:val="0"/>
          <w:bCs w:val="0"/>
          <w:sz w:val="24"/>
          <w:szCs w:val="24"/>
          <w:u w:val="single"/>
          <w:rtl w:val="0"/>
        </w:rPr>
      </w:pPr>
    </w:p>
    <w:p>
      <w:pPr>
        <w:pStyle w:val="Normální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>Zapsala: Marie Kousalov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á</w:t>
      </w:r>
    </w:p>
    <w:p>
      <w:pPr>
        <w:pStyle w:val="Normální"/>
        <w:rPr>
          <w:sz w:val="24"/>
          <w:szCs w:val="24"/>
          <w:rtl w:val="0"/>
        </w:rPr>
      </w:pPr>
    </w:p>
    <w:p>
      <w:pPr>
        <w:pStyle w:val="Normální"/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>Ov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ěř</w:t>
      </w:r>
      <w:r>
        <w:rPr>
          <w:rFonts w:ascii="Times New Roman" w:cs="Arial Unicode MS" w:hAnsi="Arial Unicode MS" w:eastAsia="Arial Unicode MS"/>
          <w:sz w:val="24"/>
          <w:szCs w:val="24"/>
          <w:rtl w:val="0"/>
        </w:rPr>
        <w:t xml:space="preserve">ili: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</w:rPr>
        <w:t>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71"/>
          <w:tab w:val="clear" w:pos="0"/>
        </w:tabs>
        <w:ind w:left="771" w:hanging="411"/>
      </w:pPr>
      <w:rPr>
        <w:position w:val="0"/>
        <w:sz w:val="32"/>
        <w:szCs w:val="32"/>
      </w:rPr>
    </w:lvl>
    <w:lvl w:ilvl="1">
      <w:start w:val="1"/>
      <w:numFmt w:val="lowerLetter"/>
      <w:suff w:val="tab"/>
      <w:lvlText w:val="%2."/>
      <w:lvlJc w:val="left"/>
      <w:pPr>
        <w:tabs>
          <w:tab w:val="num" w:pos="1933"/>
          <w:tab w:val="clear" w:pos="0"/>
        </w:tabs>
        <w:ind w:left="1933" w:hanging="853"/>
      </w:pPr>
      <w:rPr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567"/>
          <w:tab w:val="clear" w:pos="0"/>
        </w:tabs>
        <w:ind w:left="2567" w:hanging="703"/>
      </w:pPr>
      <w:rPr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373"/>
          <w:tab w:val="clear" w:pos="0"/>
        </w:tabs>
        <w:ind w:left="3373" w:hanging="853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4093"/>
          <w:tab w:val="clear" w:pos="0"/>
        </w:tabs>
        <w:ind w:left="4093" w:hanging="853"/>
      </w:pPr>
      <w:rPr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727"/>
          <w:tab w:val="clear" w:pos="0"/>
        </w:tabs>
        <w:ind w:left="4727" w:hanging="703"/>
      </w:pPr>
      <w:rPr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533"/>
          <w:tab w:val="clear" w:pos="0"/>
        </w:tabs>
        <w:ind w:left="5533" w:hanging="853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6253"/>
          <w:tab w:val="clear" w:pos="0"/>
        </w:tabs>
        <w:ind w:left="6253" w:hanging="853"/>
      </w:pPr>
      <w:rPr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887"/>
          <w:tab w:val="clear" w:pos="0"/>
        </w:tabs>
        <w:ind w:left="6887" w:hanging="703"/>
      </w:pPr>
      <w:rPr>
        <w:position w:val="0"/>
        <w:sz w:val="32"/>
        <w:szCs w:val="3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71"/>
          <w:tab w:val="clear" w:pos="0"/>
        </w:tabs>
        <w:ind w:left="771" w:hanging="411"/>
      </w:pPr>
      <w:rPr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933"/>
          <w:tab w:val="clear" w:pos="0"/>
        </w:tabs>
        <w:ind w:left="1933" w:hanging="853"/>
      </w:pPr>
      <w:rPr>
        <w:position w:val="0"/>
        <w:sz w:val="32"/>
        <w:szCs w:val="32"/>
      </w:rPr>
    </w:lvl>
    <w:lvl w:ilvl="2">
      <w:start w:val="1"/>
      <w:numFmt w:val="lowerRoman"/>
      <w:suff w:val="tab"/>
      <w:lvlText w:val="%3."/>
      <w:lvlJc w:val="left"/>
      <w:pPr>
        <w:tabs>
          <w:tab w:val="num" w:pos="2567"/>
          <w:tab w:val="clear" w:pos="0"/>
        </w:tabs>
        <w:ind w:left="2567" w:hanging="703"/>
      </w:pPr>
      <w:rPr>
        <w:position w:val="0"/>
        <w:sz w:val="32"/>
        <w:szCs w:val="32"/>
      </w:rPr>
    </w:lvl>
    <w:lvl w:ilvl="3">
      <w:start w:val="1"/>
      <w:numFmt w:val="decimal"/>
      <w:suff w:val="tab"/>
      <w:lvlText w:val="%4."/>
      <w:lvlJc w:val="left"/>
      <w:pPr>
        <w:tabs>
          <w:tab w:val="num" w:pos="3373"/>
          <w:tab w:val="clear" w:pos="0"/>
        </w:tabs>
        <w:ind w:left="3373" w:hanging="853"/>
      </w:pPr>
      <w:rPr>
        <w:position w:val="0"/>
        <w:sz w:val="32"/>
        <w:szCs w:val="32"/>
      </w:rPr>
    </w:lvl>
    <w:lvl w:ilvl="4">
      <w:start w:val="1"/>
      <w:numFmt w:val="lowerLetter"/>
      <w:suff w:val="tab"/>
      <w:lvlText w:val="%5."/>
      <w:lvlJc w:val="left"/>
      <w:pPr>
        <w:tabs>
          <w:tab w:val="num" w:pos="4093"/>
          <w:tab w:val="clear" w:pos="0"/>
        </w:tabs>
        <w:ind w:left="4093" w:hanging="853"/>
      </w:pPr>
      <w:rPr>
        <w:position w:val="0"/>
        <w:sz w:val="32"/>
        <w:szCs w:val="32"/>
      </w:rPr>
    </w:lvl>
    <w:lvl w:ilvl="5">
      <w:start w:val="1"/>
      <w:numFmt w:val="lowerRoman"/>
      <w:suff w:val="tab"/>
      <w:lvlText w:val="%6."/>
      <w:lvlJc w:val="left"/>
      <w:pPr>
        <w:tabs>
          <w:tab w:val="num" w:pos="4727"/>
          <w:tab w:val="clear" w:pos="0"/>
        </w:tabs>
        <w:ind w:left="4727" w:hanging="703"/>
      </w:pPr>
      <w:rPr>
        <w:position w:val="0"/>
        <w:sz w:val="32"/>
        <w:szCs w:val="32"/>
      </w:rPr>
    </w:lvl>
    <w:lvl w:ilvl="6">
      <w:start w:val="1"/>
      <w:numFmt w:val="decimal"/>
      <w:suff w:val="tab"/>
      <w:lvlText w:val="%7."/>
      <w:lvlJc w:val="left"/>
      <w:pPr>
        <w:tabs>
          <w:tab w:val="num" w:pos="5533"/>
          <w:tab w:val="clear" w:pos="0"/>
        </w:tabs>
        <w:ind w:left="5533" w:hanging="853"/>
      </w:pPr>
      <w:rPr>
        <w:position w:val="0"/>
        <w:sz w:val="32"/>
        <w:szCs w:val="32"/>
      </w:rPr>
    </w:lvl>
    <w:lvl w:ilvl="7">
      <w:start w:val="1"/>
      <w:numFmt w:val="lowerLetter"/>
      <w:suff w:val="tab"/>
      <w:lvlText w:val="%8."/>
      <w:lvlJc w:val="left"/>
      <w:pPr>
        <w:tabs>
          <w:tab w:val="num" w:pos="6253"/>
          <w:tab w:val="clear" w:pos="0"/>
        </w:tabs>
        <w:ind w:left="6253" w:hanging="853"/>
      </w:pPr>
      <w:rPr>
        <w:position w:val="0"/>
        <w:sz w:val="32"/>
        <w:szCs w:val="32"/>
      </w:rPr>
    </w:lvl>
    <w:lvl w:ilvl="8">
      <w:start w:val="1"/>
      <w:numFmt w:val="lowerRoman"/>
      <w:suff w:val="tab"/>
      <w:lvlText w:val="%9."/>
      <w:lvlJc w:val="left"/>
      <w:pPr>
        <w:tabs>
          <w:tab w:val="num" w:pos="6887"/>
          <w:tab w:val="clear" w:pos="0"/>
        </w:tabs>
        <w:ind w:left="6887" w:hanging="703"/>
      </w:pPr>
      <w:rPr>
        <w:position w:val="0"/>
        <w:sz w:val="32"/>
        <w:szCs w:val="32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b w:val="1"/>
        <w:bCs w:val="1"/>
        <w:kern w:val="0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b w:val="1"/>
        <w:bCs w:val="1"/>
        <w:kern w:val="0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b w:val="1"/>
        <w:bCs w:val="1"/>
        <w:kern w:val="0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b w:val="1"/>
        <w:bCs w:val="1"/>
        <w:kern w:val="0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b w:val="1"/>
        <w:bCs w:val="1"/>
        <w:kern w:val="0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b w:val="1"/>
        <w:bCs w:val="1"/>
        <w:kern w:val="0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b w:val="1"/>
        <w:bCs w:val="1"/>
        <w:kern w:val="0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b w:val="1"/>
        <w:bCs w:val="1"/>
        <w:kern w:val="0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b w:val="1"/>
        <w:bCs w:val="1"/>
        <w:kern w:val="0"/>
        <w:position w:val="0"/>
        <w:u w:val="single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b w:val="1"/>
        <w:bCs w:val="1"/>
        <w:kern w:val="0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b w:val="1"/>
        <w:bCs w:val="1"/>
        <w:kern w:val="0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b w:val="1"/>
        <w:bCs w:val="1"/>
        <w:kern w:val="0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b w:val="1"/>
        <w:bCs w:val="1"/>
        <w:kern w:val="0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b w:val="1"/>
        <w:bCs w:val="1"/>
        <w:kern w:val="0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b w:val="1"/>
        <w:bCs w:val="1"/>
        <w:kern w:val="0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b w:val="1"/>
        <w:bCs w:val="1"/>
        <w:kern w:val="0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b w:val="1"/>
        <w:bCs w:val="1"/>
        <w:kern w:val="0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b w:val="1"/>
        <w:bCs w:val="1"/>
        <w:kern w:val="0"/>
        <w:position w:val="0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  <w:style w:type="numbering" w:styleId="List 1">
    <w:name w:val="List 1"/>
    <w:basedOn w:val="Importovaný styl 2"/>
    <w:next w:val="List 1"/>
    <w:pPr>
      <w:numPr>
        <w:numId w:val="4"/>
      </w:numPr>
    </w:pPr>
  </w:style>
  <w:style w:type="numbering" w:styleId="Importovaný styl 2">
    <w:name w:val="Importovaný styl 2"/>
    <w:next w:val="Importovaný styl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